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8C" w:rsidRPr="00EA1331" w:rsidRDefault="0057458C" w:rsidP="0057458C">
      <w:pPr>
        <w:spacing w:before="480" w:after="120" w:line="240" w:lineRule="auto"/>
        <w:outlineLvl w:val="0"/>
        <w:rPr>
          <w:rFonts w:ascii="Times New Roman" w:eastAsia="Times New Roman" w:hAnsi="Times New Roman" w:cs="Times New Roman"/>
          <w:b/>
          <w:bCs/>
          <w:kern w:val="36"/>
          <w:sz w:val="48"/>
          <w:szCs w:val="48"/>
        </w:rPr>
      </w:pPr>
      <w:bookmarkStart w:id="0" w:name="_GoBack"/>
      <w:bookmarkEnd w:id="0"/>
      <w:r w:rsidRPr="00EA1331">
        <w:rPr>
          <w:rFonts w:ascii="Arial" w:eastAsia="Times New Roman" w:hAnsi="Arial" w:cs="Arial"/>
          <w:b/>
          <w:bCs/>
          <w:color w:val="000000"/>
          <w:kern w:val="36"/>
          <w:sz w:val="57"/>
          <w:szCs w:val="57"/>
          <w:u w:val="single"/>
        </w:rPr>
        <w:t xml:space="preserve">Afsnit 5 Reglement for </w:t>
      </w:r>
      <w:proofErr w:type="spellStart"/>
      <w:r w:rsidRPr="00EA1331">
        <w:rPr>
          <w:rFonts w:ascii="Arial" w:eastAsia="Times New Roman" w:hAnsi="Arial" w:cs="Arial"/>
          <w:b/>
          <w:bCs/>
          <w:color w:val="000000"/>
          <w:kern w:val="36"/>
          <w:sz w:val="57"/>
          <w:szCs w:val="57"/>
          <w:u w:val="single"/>
        </w:rPr>
        <w:t>DTaF´s</w:t>
      </w:r>
      <w:proofErr w:type="spellEnd"/>
      <w:r w:rsidRPr="00EA1331">
        <w:rPr>
          <w:rFonts w:ascii="Arial" w:eastAsia="Times New Roman" w:hAnsi="Arial" w:cs="Arial"/>
          <w:b/>
          <w:bCs/>
          <w:color w:val="000000"/>
          <w:kern w:val="36"/>
          <w:sz w:val="57"/>
          <w:szCs w:val="57"/>
          <w:u w:val="single"/>
        </w:rPr>
        <w:t xml:space="preserve"> Kamplandshold</w:t>
      </w:r>
    </w:p>
    <w:p w:rsidR="0057458C" w:rsidRPr="0057458C" w:rsidRDefault="0057458C" w:rsidP="0057458C">
      <w:pPr>
        <w:spacing w:after="0" w:line="240" w:lineRule="auto"/>
        <w:rPr>
          <w:rFonts w:ascii="Times New Roman" w:eastAsia="Times New Roman" w:hAnsi="Times New Roman" w:cs="Times New Roman"/>
          <w:b/>
          <w:sz w:val="24"/>
          <w:szCs w:val="24"/>
        </w:rPr>
      </w:pPr>
      <w:r w:rsidRPr="0057458C">
        <w:rPr>
          <w:rFonts w:ascii="Arial" w:eastAsia="Times New Roman" w:hAnsi="Arial" w:cs="Arial"/>
          <w:b/>
          <w:color w:val="000000"/>
          <w:sz w:val="27"/>
          <w:szCs w:val="27"/>
        </w:rPr>
        <w:t xml:space="preserve">§ </w:t>
      </w:r>
      <w:proofErr w:type="gramStart"/>
      <w:r w:rsidRPr="0057458C">
        <w:rPr>
          <w:rFonts w:ascii="Arial" w:eastAsia="Times New Roman" w:hAnsi="Arial" w:cs="Arial"/>
          <w:b/>
          <w:color w:val="000000"/>
          <w:sz w:val="27"/>
          <w:szCs w:val="27"/>
        </w:rPr>
        <w:t>1  GENERELLE</w:t>
      </w:r>
      <w:proofErr w:type="gramEnd"/>
      <w:r w:rsidRPr="0057458C">
        <w:rPr>
          <w:rFonts w:ascii="Arial" w:eastAsia="Times New Roman" w:hAnsi="Arial" w:cs="Arial"/>
          <w:b/>
          <w:color w:val="000000"/>
          <w:sz w:val="27"/>
          <w:szCs w:val="27"/>
        </w:rPr>
        <w:t xml:space="preserve"> REGLER FOR KAMPLANDSHOLDET</w:t>
      </w:r>
    </w:p>
    <w:p w:rsidR="0057458C" w:rsidRPr="00EA1331" w:rsidRDefault="0057458C" w:rsidP="00D32309">
      <w:pPr>
        <w:spacing w:after="0" w:line="240" w:lineRule="auto"/>
        <w:rPr>
          <w:rFonts w:ascii="Arial" w:eastAsia="Times New Roman" w:hAnsi="Arial" w:cs="Arial"/>
          <w:b/>
          <w:bCs/>
          <w:color w:val="000000"/>
          <w:sz w:val="27"/>
          <w:szCs w:val="27"/>
        </w:rPr>
      </w:pPr>
      <w:r w:rsidRPr="00EA1331">
        <w:rPr>
          <w:rFonts w:ascii="Arial" w:eastAsia="Times New Roman" w:hAnsi="Arial" w:cs="Arial"/>
          <w:b/>
          <w:bCs/>
          <w:color w:val="000000"/>
          <w:sz w:val="27"/>
          <w:szCs w:val="27"/>
        </w:rPr>
        <w:t xml:space="preserve">Stk. </w:t>
      </w:r>
      <w:proofErr w:type="gramStart"/>
      <w:r w:rsidRPr="00EA1331">
        <w:rPr>
          <w:rFonts w:ascii="Arial" w:eastAsia="Times New Roman" w:hAnsi="Arial" w:cs="Arial"/>
          <w:b/>
          <w:bCs/>
          <w:color w:val="000000"/>
          <w:sz w:val="27"/>
          <w:szCs w:val="27"/>
        </w:rPr>
        <w:t>1  </w:t>
      </w:r>
      <w:r w:rsidRPr="00EA1331">
        <w:rPr>
          <w:rFonts w:ascii="Arial" w:eastAsia="Times New Roman" w:hAnsi="Arial" w:cs="Arial"/>
          <w:bCs/>
          <w:color w:val="000000"/>
          <w:sz w:val="27"/>
          <w:szCs w:val="27"/>
        </w:rPr>
        <w:t>Kamplandsholdet</w:t>
      </w:r>
      <w:proofErr w:type="gramEnd"/>
      <w:r w:rsidRPr="00EA1331">
        <w:rPr>
          <w:rFonts w:ascii="Arial" w:eastAsia="Times New Roman" w:hAnsi="Arial" w:cs="Arial"/>
          <w:bCs/>
          <w:color w:val="000000"/>
          <w:sz w:val="27"/>
          <w:szCs w:val="27"/>
        </w:rPr>
        <w:t xml:space="preserve"> består af de kæmpere, som er udtaget til et internationalt mesterskab (EM, VM, OL m.v.) det pågældende år. Kamplandsholdet udtages af Talent og Eliteudvalget (TEU) efter indstilling fra Det sportslige udvalg.</w:t>
      </w:r>
    </w:p>
    <w:p w:rsidR="0057458C" w:rsidRDefault="0057458C" w:rsidP="0057458C">
      <w:pPr>
        <w:spacing w:after="0" w:line="240" w:lineRule="auto"/>
        <w:ind w:hanging="700"/>
        <w:rPr>
          <w:rFonts w:ascii="Arial" w:eastAsia="Times New Roman" w:hAnsi="Arial" w:cs="Arial"/>
          <w:b/>
          <w:bCs/>
          <w:color w:val="000000"/>
          <w:sz w:val="27"/>
          <w:szCs w:val="27"/>
        </w:rPr>
      </w:pPr>
      <w:r w:rsidRPr="00EA1331">
        <w:rPr>
          <w:rFonts w:ascii="Arial" w:eastAsia="Times New Roman" w:hAnsi="Arial" w:cs="Arial"/>
          <w:b/>
          <w:bCs/>
          <w:color w:val="000000"/>
          <w:sz w:val="27"/>
          <w:szCs w:val="27"/>
        </w:rPr>
        <w:t xml:space="preserve"> </w:t>
      </w:r>
      <w:r w:rsidR="00D32309">
        <w:rPr>
          <w:rFonts w:ascii="Arial" w:eastAsia="Times New Roman" w:hAnsi="Arial" w:cs="Arial"/>
          <w:b/>
          <w:bCs/>
          <w:color w:val="000000"/>
          <w:sz w:val="27"/>
          <w:szCs w:val="27"/>
        </w:rPr>
        <w:tab/>
      </w:r>
      <w:r w:rsidRPr="00EA1331">
        <w:rPr>
          <w:rFonts w:ascii="Arial" w:eastAsia="Times New Roman" w:hAnsi="Arial" w:cs="Arial"/>
          <w:b/>
          <w:bCs/>
          <w:color w:val="000000"/>
          <w:sz w:val="27"/>
          <w:szCs w:val="27"/>
        </w:rPr>
        <w:t xml:space="preserve">Stk. 2 </w:t>
      </w:r>
      <w:r w:rsidRPr="00EA1331">
        <w:rPr>
          <w:rFonts w:ascii="Arial" w:eastAsia="Times New Roman" w:hAnsi="Arial" w:cs="Arial"/>
          <w:bCs/>
          <w:color w:val="000000"/>
          <w:sz w:val="27"/>
          <w:szCs w:val="27"/>
        </w:rPr>
        <w:t xml:space="preserve">Udøverne har pligt til at tilsidesætte andre taekwondo-opgaver til fordel for arrangementer i tilknytning til det internationale mesterskab, som udøveren er udtaget til. Eksempelvis planlagte </w:t>
      </w:r>
      <w:proofErr w:type="spellStart"/>
      <w:r w:rsidRPr="00EA1331">
        <w:rPr>
          <w:rFonts w:ascii="Arial" w:eastAsia="Times New Roman" w:hAnsi="Arial" w:cs="Arial"/>
          <w:bCs/>
          <w:color w:val="000000"/>
          <w:sz w:val="27"/>
          <w:szCs w:val="27"/>
        </w:rPr>
        <w:t>landsholdstræninger</w:t>
      </w:r>
      <w:proofErr w:type="spellEnd"/>
      <w:r w:rsidRPr="00EA1331">
        <w:rPr>
          <w:rFonts w:ascii="Arial" w:eastAsia="Times New Roman" w:hAnsi="Arial" w:cs="Arial"/>
          <w:bCs/>
          <w:color w:val="000000"/>
          <w:sz w:val="27"/>
          <w:szCs w:val="27"/>
        </w:rPr>
        <w:t>.</w:t>
      </w:r>
      <w:r w:rsidRPr="00EA1331">
        <w:rPr>
          <w:rFonts w:ascii="Arial" w:eastAsia="Times New Roman" w:hAnsi="Arial" w:cs="Arial"/>
          <w:b/>
          <w:bCs/>
          <w:color w:val="000000"/>
          <w:sz w:val="27"/>
          <w:szCs w:val="27"/>
        </w:rPr>
        <w:t> </w:t>
      </w:r>
    </w:p>
    <w:p w:rsidR="0057458C" w:rsidRPr="00EA1331" w:rsidRDefault="0057458C" w:rsidP="0057458C">
      <w:pPr>
        <w:spacing w:after="0" w:line="240" w:lineRule="auto"/>
        <w:ind w:hanging="700"/>
        <w:rPr>
          <w:rFonts w:ascii="Times New Roman" w:eastAsia="Times New Roman" w:hAnsi="Times New Roman" w:cs="Times New Roman"/>
          <w:sz w:val="24"/>
          <w:szCs w:val="24"/>
        </w:rPr>
      </w:pPr>
      <w:r w:rsidRPr="00EA1331">
        <w:rPr>
          <w:rFonts w:ascii="Arial" w:eastAsia="Times New Roman" w:hAnsi="Arial" w:cs="Arial"/>
          <w:b/>
          <w:bCs/>
          <w:color w:val="000000"/>
          <w:sz w:val="27"/>
          <w:szCs w:val="27"/>
        </w:rPr>
        <w:t xml:space="preserve"> </w:t>
      </w:r>
      <w:r w:rsidR="00D32309">
        <w:rPr>
          <w:rFonts w:ascii="Arial" w:eastAsia="Times New Roman" w:hAnsi="Arial" w:cs="Arial"/>
          <w:b/>
          <w:bCs/>
          <w:color w:val="000000"/>
          <w:sz w:val="27"/>
          <w:szCs w:val="27"/>
        </w:rPr>
        <w:tab/>
      </w:r>
      <w:r w:rsidRPr="00EA1331">
        <w:rPr>
          <w:rFonts w:ascii="Arial" w:eastAsia="Times New Roman" w:hAnsi="Arial" w:cs="Arial"/>
          <w:b/>
          <w:bCs/>
          <w:color w:val="000000"/>
          <w:sz w:val="27"/>
          <w:szCs w:val="27"/>
        </w:rPr>
        <w:t xml:space="preserve">Stk. </w:t>
      </w:r>
      <w:proofErr w:type="gramStart"/>
      <w:r w:rsidRPr="00EA1331">
        <w:rPr>
          <w:rFonts w:ascii="Arial" w:eastAsia="Times New Roman" w:hAnsi="Arial" w:cs="Arial"/>
          <w:b/>
          <w:bCs/>
          <w:color w:val="000000"/>
          <w:sz w:val="27"/>
          <w:szCs w:val="27"/>
        </w:rPr>
        <w:t>3  </w:t>
      </w:r>
      <w:r w:rsidRPr="00EA1331">
        <w:rPr>
          <w:rFonts w:ascii="Arial" w:eastAsia="Times New Roman" w:hAnsi="Arial" w:cs="Arial"/>
          <w:color w:val="000000"/>
          <w:sz w:val="27"/>
          <w:szCs w:val="27"/>
        </w:rPr>
        <w:t>Hvis</w:t>
      </w:r>
      <w:proofErr w:type="gramEnd"/>
      <w:r w:rsidRPr="00EA1331">
        <w:rPr>
          <w:rFonts w:ascii="Arial" w:eastAsia="Times New Roman" w:hAnsi="Arial" w:cs="Arial"/>
          <w:color w:val="000000"/>
          <w:sz w:val="27"/>
          <w:szCs w:val="27"/>
        </w:rPr>
        <w:t xml:space="preserve"> holdets udøvere evt. bliver forhindret i at deltage i nogl</w:t>
      </w:r>
      <w:r>
        <w:rPr>
          <w:rFonts w:ascii="Arial" w:eastAsia="Times New Roman" w:hAnsi="Arial" w:cs="Arial"/>
          <w:color w:val="000000"/>
          <w:sz w:val="27"/>
          <w:szCs w:val="27"/>
        </w:rPr>
        <w:t>e af dets aktiviteter, har</w:t>
      </w:r>
      <w:r w:rsidRPr="00EA1331">
        <w:rPr>
          <w:rFonts w:ascii="Arial" w:eastAsia="Times New Roman" w:hAnsi="Arial" w:cs="Arial"/>
          <w:color w:val="000000"/>
          <w:sz w:val="27"/>
          <w:szCs w:val="27"/>
        </w:rPr>
        <w:t xml:space="preserve"> udøveren pligt til, så snart de bliver bekendte hermed, at meddele dette til </w:t>
      </w:r>
      <w:r>
        <w:rPr>
          <w:rFonts w:ascii="Arial" w:eastAsia="Times New Roman" w:hAnsi="Arial" w:cs="Arial"/>
          <w:color w:val="000000"/>
          <w:sz w:val="27"/>
          <w:szCs w:val="27"/>
        </w:rPr>
        <w:t xml:space="preserve">den ansvarlige </w:t>
      </w:r>
      <w:r w:rsidRPr="00EA1331">
        <w:rPr>
          <w:rFonts w:ascii="Arial" w:eastAsia="Times New Roman" w:hAnsi="Arial" w:cs="Arial"/>
          <w:color w:val="000000"/>
          <w:sz w:val="27"/>
          <w:szCs w:val="27"/>
        </w:rPr>
        <w:t xml:space="preserve">i </w:t>
      </w:r>
      <w:proofErr w:type="spellStart"/>
      <w:r w:rsidRPr="00EA1331">
        <w:rPr>
          <w:rFonts w:ascii="Arial" w:eastAsia="Times New Roman" w:hAnsi="Arial" w:cs="Arial"/>
          <w:color w:val="000000"/>
          <w:sz w:val="27"/>
          <w:szCs w:val="27"/>
        </w:rPr>
        <w:t>DTaF</w:t>
      </w:r>
      <w:proofErr w:type="spellEnd"/>
      <w:r w:rsidRPr="00EA1331">
        <w:rPr>
          <w:rFonts w:ascii="Arial" w:eastAsia="Times New Roman" w:hAnsi="Arial" w:cs="Arial"/>
          <w:color w:val="000000"/>
          <w:sz w:val="27"/>
          <w:szCs w:val="27"/>
        </w:rPr>
        <w:t xml:space="preserve"> for det pågældende arrangement.                      </w:t>
      </w:r>
    </w:p>
    <w:p w:rsidR="0057458C" w:rsidRPr="00EA1331" w:rsidRDefault="0057458C" w:rsidP="00D32309">
      <w:pPr>
        <w:spacing w:after="0" w:line="240" w:lineRule="auto"/>
        <w:rPr>
          <w:rFonts w:ascii="Times New Roman" w:eastAsia="Times New Roman" w:hAnsi="Times New Roman" w:cs="Times New Roman"/>
          <w:sz w:val="24"/>
          <w:szCs w:val="24"/>
        </w:rPr>
      </w:pPr>
      <w:r w:rsidRPr="00EA1331">
        <w:rPr>
          <w:rFonts w:ascii="Arial" w:eastAsia="Times New Roman" w:hAnsi="Arial" w:cs="Arial"/>
          <w:b/>
          <w:bCs/>
          <w:color w:val="000000"/>
          <w:sz w:val="27"/>
          <w:szCs w:val="27"/>
        </w:rPr>
        <w:t xml:space="preserve">Stk. </w:t>
      </w:r>
      <w:proofErr w:type="gramStart"/>
      <w:r w:rsidRPr="00EA1331">
        <w:rPr>
          <w:rFonts w:ascii="Arial" w:eastAsia="Times New Roman" w:hAnsi="Arial" w:cs="Arial"/>
          <w:b/>
          <w:bCs/>
          <w:color w:val="000000"/>
          <w:sz w:val="27"/>
          <w:szCs w:val="27"/>
        </w:rPr>
        <w:t>4  </w:t>
      </w:r>
      <w:r w:rsidRPr="00EA1331">
        <w:rPr>
          <w:rFonts w:ascii="Arial" w:eastAsia="Times New Roman" w:hAnsi="Arial" w:cs="Arial"/>
          <w:color w:val="000000"/>
          <w:sz w:val="27"/>
          <w:szCs w:val="27"/>
        </w:rPr>
        <w:t>Udøverne</w:t>
      </w:r>
      <w:proofErr w:type="gramEnd"/>
      <w:r w:rsidRPr="00EA1331">
        <w:rPr>
          <w:rFonts w:ascii="Arial" w:eastAsia="Times New Roman" w:hAnsi="Arial" w:cs="Arial"/>
          <w:color w:val="000000"/>
          <w:sz w:val="27"/>
          <w:szCs w:val="27"/>
        </w:rPr>
        <w:t xml:space="preserve"> skal til enhver tid følge</w:t>
      </w:r>
      <w:r>
        <w:rPr>
          <w:rFonts w:ascii="Arial" w:eastAsia="Times New Roman" w:hAnsi="Arial" w:cs="Arial"/>
          <w:color w:val="000000"/>
          <w:sz w:val="27"/>
          <w:szCs w:val="27"/>
        </w:rPr>
        <w:t xml:space="preserve"> TEU</w:t>
      </w:r>
      <w:r w:rsidRPr="00EA1331">
        <w:rPr>
          <w:rFonts w:ascii="Arial" w:eastAsia="Times New Roman" w:hAnsi="Arial" w:cs="Arial"/>
          <w:color w:val="000000"/>
          <w:sz w:val="27"/>
          <w:szCs w:val="27"/>
        </w:rPr>
        <w:t xml:space="preserve"> og holdleders anvisninger.</w:t>
      </w:r>
    </w:p>
    <w:p w:rsidR="0057458C" w:rsidRPr="00EA1331" w:rsidRDefault="0057458C" w:rsidP="00D3230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7"/>
          <w:szCs w:val="27"/>
        </w:rPr>
        <w:t xml:space="preserve">Stk. </w:t>
      </w:r>
      <w:proofErr w:type="gramStart"/>
      <w:r>
        <w:rPr>
          <w:rFonts w:ascii="Arial" w:eastAsia="Times New Roman" w:hAnsi="Arial" w:cs="Arial"/>
          <w:b/>
          <w:bCs/>
          <w:color w:val="000000"/>
          <w:sz w:val="27"/>
          <w:szCs w:val="27"/>
        </w:rPr>
        <w:t>5</w:t>
      </w:r>
      <w:r w:rsidRPr="00EA1331">
        <w:rPr>
          <w:rFonts w:ascii="Arial" w:eastAsia="Times New Roman" w:hAnsi="Arial" w:cs="Arial"/>
          <w:b/>
          <w:bCs/>
          <w:color w:val="000000"/>
          <w:sz w:val="27"/>
          <w:szCs w:val="27"/>
        </w:rPr>
        <w:t xml:space="preserve">  </w:t>
      </w:r>
      <w:r w:rsidRPr="00EA1331">
        <w:rPr>
          <w:rFonts w:ascii="Arial" w:eastAsia="Times New Roman" w:hAnsi="Arial" w:cs="Arial"/>
          <w:color w:val="000000"/>
          <w:sz w:val="27"/>
          <w:szCs w:val="27"/>
        </w:rPr>
        <w:t>Udøverne</w:t>
      </w:r>
      <w:proofErr w:type="gramEnd"/>
      <w:r w:rsidRPr="00EA1331">
        <w:rPr>
          <w:rFonts w:ascii="Arial" w:eastAsia="Times New Roman" w:hAnsi="Arial" w:cs="Arial"/>
          <w:color w:val="000000"/>
          <w:sz w:val="27"/>
          <w:szCs w:val="27"/>
        </w:rPr>
        <w:t xml:space="preserve"> har altid ret til at henvende sig til </w:t>
      </w:r>
      <w:r>
        <w:rPr>
          <w:rFonts w:ascii="Arial" w:eastAsia="Times New Roman" w:hAnsi="Arial" w:cs="Arial"/>
          <w:color w:val="000000"/>
          <w:sz w:val="27"/>
          <w:szCs w:val="27"/>
        </w:rPr>
        <w:t>holdleder</w:t>
      </w:r>
      <w:r w:rsidRPr="00EA1331">
        <w:rPr>
          <w:rFonts w:ascii="Arial" w:eastAsia="Times New Roman" w:hAnsi="Arial" w:cs="Arial"/>
          <w:color w:val="000000"/>
          <w:sz w:val="27"/>
          <w:szCs w:val="27"/>
        </w:rPr>
        <w:t xml:space="preserve"> angående spørgsmål, som er relevante for holdet.</w:t>
      </w:r>
    </w:p>
    <w:p w:rsidR="0057458C" w:rsidRPr="0057458C" w:rsidRDefault="0057458C" w:rsidP="0057458C">
      <w:pPr>
        <w:spacing w:after="0" w:line="240" w:lineRule="auto"/>
        <w:rPr>
          <w:rFonts w:ascii="Times New Roman" w:eastAsia="Times New Roman" w:hAnsi="Times New Roman" w:cs="Times New Roman"/>
          <w:b/>
          <w:sz w:val="24"/>
          <w:szCs w:val="24"/>
        </w:rPr>
      </w:pPr>
      <w:r w:rsidRPr="0057458C">
        <w:rPr>
          <w:rFonts w:ascii="Arial" w:eastAsia="Times New Roman" w:hAnsi="Arial" w:cs="Arial"/>
          <w:b/>
          <w:color w:val="000000"/>
          <w:sz w:val="27"/>
          <w:szCs w:val="27"/>
        </w:rPr>
        <w:t xml:space="preserve">§ </w:t>
      </w:r>
      <w:proofErr w:type="gramStart"/>
      <w:r w:rsidRPr="0057458C">
        <w:rPr>
          <w:rFonts w:ascii="Arial" w:eastAsia="Times New Roman" w:hAnsi="Arial" w:cs="Arial"/>
          <w:b/>
          <w:color w:val="000000"/>
          <w:sz w:val="27"/>
          <w:szCs w:val="27"/>
        </w:rPr>
        <w:t>2  UDTAGELSESKOMITE</w:t>
      </w:r>
      <w:proofErr w:type="gramEnd"/>
      <w:r w:rsidRPr="0057458C">
        <w:rPr>
          <w:rFonts w:ascii="Arial" w:eastAsia="Times New Roman" w:hAnsi="Arial" w:cs="Arial"/>
          <w:b/>
          <w:color w:val="000000"/>
          <w:sz w:val="27"/>
          <w:szCs w:val="27"/>
        </w:rPr>
        <w:t xml:space="preserve"> (UK)</w:t>
      </w:r>
    </w:p>
    <w:p w:rsidR="0057458C" w:rsidRPr="00EA1331" w:rsidRDefault="0057458C" w:rsidP="0057458C">
      <w:pPr>
        <w:spacing w:after="0" w:line="240" w:lineRule="auto"/>
        <w:rPr>
          <w:rFonts w:ascii="Times New Roman" w:eastAsia="Times New Roman" w:hAnsi="Times New Roman" w:cs="Times New Roman"/>
          <w:sz w:val="24"/>
          <w:szCs w:val="24"/>
        </w:rPr>
      </w:pPr>
      <w:r w:rsidRPr="00EA1331">
        <w:rPr>
          <w:rFonts w:ascii="Arial" w:eastAsia="Times New Roman" w:hAnsi="Arial" w:cs="Arial"/>
          <w:b/>
          <w:bCs/>
          <w:color w:val="000000"/>
          <w:sz w:val="27"/>
          <w:szCs w:val="27"/>
        </w:rPr>
        <w:t>Stk. 1</w:t>
      </w:r>
      <w:r>
        <w:rPr>
          <w:rFonts w:ascii="Arial" w:eastAsia="Times New Roman" w:hAnsi="Arial" w:cs="Arial"/>
          <w:color w:val="000000"/>
          <w:sz w:val="27"/>
          <w:szCs w:val="27"/>
        </w:rPr>
        <w:t xml:space="preserve"> </w:t>
      </w:r>
      <w:r w:rsidRPr="004148CD">
        <w:rPr>
          <w:rFonts w:ascii="Arial" w:eastAsia="Times New Roman" w:hAnsi="Arial" w:cs="Arial"/>
          <w:color w:val="000000"/>
          <w:sz w:val="27"/>
          <w:szCs w:val="27"/>
        </w:rPr>
        <w:t>Det sportslige udvalg er ansvarlige for indstilling til udtagelse af kæmpere til mesterskaber. Dette sker med baggrund i de gældende udtagelseskriterier. TEU udtager kæmpere med baggrund i Det sportslige udvalgs indstillinger.</w:t>
      </w:r>
    </w:p>
    <w:p w:rsidR="0057458C" w:rsidRPr="00EA1331" w:rsidRDefault="0057458C" w:rsidP="00D32309">
      <w:pPr>
        <w:spacing w:after="0" w:line="240" w:lineRule="auto"/>
        <w:rPr>
          <w:rFonts w:ascii="Times New Roman" w:eastAsia="Times New Roman" w:hAnsi="Times New Roman" w:cs="Times New Roman"/>
          <w:sz w:val="24"/>
          <w:szCs w:val="24"/>
        </w:rPr>
      </w:pPr>
      <w:r w:rsidRPr="0057458C">
        <w:rPr>
          <w:rFonts w:ascii="Arial" w:eastAsia="Times New Roman" w:hAnsi="Arial" w:cs="Arial"/>
          <w:b/>
          <w:color w:val="000000"/>
          <w:sz w:val="27"/>
          <w:szCs w:val="27"/>
        </w:rPr>
        <w:t xml:space="preserve">§ </w:t>
      </w:r>
      <w:proofErr w:type="gramStart"/>
      <w:r w:rsidRPr="0057458C">
        <w:rPr>
          <w:rFonts w:ascii="Arial" w:eastAsia="Times New Roman" w:hAnsi="Arial" w:cs="Arial"/>
          <w:b/>
          <w:color w:val="000000"/>
          <w:sz w:val="27"/>
          <w:szCs w:val="27"/>
        </w:rPr>
        <w:t>3  Retningslinjer</w:t>
      </w:r>
      <w:proofErr w:type="gramEnd"/>
      <w:r w:rsidRPr="0057458C">
        <w:rPr>
          <w:rFonts w:ascii="Arial" w:eastAsia="Times New Roman" w:hAnsi="Arial" w:cs="Arial"/>
          <w:b/>
          <w:color w:val="000000"/>
          <w:sz w:val="27"/>
          <w:szCs w:val="27"/>
        </w:rPr>
        <w:t xml:space="preserve"> for holdleder</w:t>
      </w:r>
      <w:r w:rsidRPr="004148CD">
        <w:rPr>
          <w:rFonts w:ascii="Arial" w:eastAsia="Times New Roman" w:hAnsi="Arial" w:cs="Arial"/>
          <w:color w:val="000000"/>
          <w:sz w:val="27"/>
          <w:szCs w:val="27"/>
        </w:rPr>
        <w:br/>
      </w:r>
      <w:r w:rsidRPr="0057458C">
        <w:rPr>
          <w:rFonts w:ascii="Arial" w:eastAsia="Times New Roman" w:hAnsi="Arial" w:cs="Arial"/>
          <w:b/>
          <w:color w:val="000000"/>
          <w:sz w:val="27"/>
          <w:szCs w:val="27"/>
        </w:rPr>
        <w:t>Stk.1</w:t>
      </w:r>
      <w:r w:rsidRPr="004148CD">
        <w:rPr>
          <w:rFonts w:ascii="Arial" w:eastAsia="Times New Roman" w:hAnsi="Arial" w:cs="Arial"/>
          <w:color w:val="000000"/>
          <w:sz w:val="27"/>
          <w:szCs w:val="27"/>
        </w:rPr>
        <w:t xml:space="preserve"> Holdleder udpeges af formanden for TEU blandt udviklingscentrenes trænere</w:t>
      </w:r>
      <w:r>
        <w:rPr>
          <w:rFonts w:ascii="Arial" w:eastAsia="Times New Roman" w:hAnsi="Arial" w:cs="Arial"/>
          <w:color w:val="000000"/>
          <w:sz w:val="27"/>
          <w:szCs w:val="27"/>
        </w:rPr>
        <w:t xml:space="preserve"> eller et TEU medlem.</w:t>
      </w:r>
      <w:r w:rsidRPr="00EA1331">
        <w:rPr>
          <w:rFonts w:ascii="Arial" w:eastAsia="Times New Roman" w:hAnsi="Arial" w:cs="Arial"/>
          <w:b/>
          <w:bCs/>
          <w:color w:val="000000"/>
          <w:sz w:val="27"/>
          <w:szCs w:val="27"/>
        </w:rPr>
        <w:t>  </w:t>
      </w:r>
      <w:r w:rsidRPr="00EA1331">
        <w:rPr>
          <w:rFonts w:ascii="Arial" w:eastAsia="Times New Roman" w:hAnsi="Arial" w:cs="Arial"/>
          <w:b/>
          <w:bCs/>
          <w:color w:val="000000"/>
          <w:sz w:val="27"/>
        </w:rPr>
        <w:tab/>
      </w:r>
    </w:p>
    <w:p w:rsidR="0057458C" w:rsidRPr="00EA1331" w:rsidRDefault="0057458C" w:rsidP="00D32309">
      <w:pPr>
        <w:spacing w:after="0" w:line="240" w:lineRule="auto"/>
        <w:rPr>
          <w:rFonts w:ascii="Times New Roman" w:eastAsia="Times New Roman" w:hAnsi="Times New Roman" w:cs="Times New Roman"/>
          <w:sz w:val="24"/>
          <w:szCs w:val="24"/>
        </w:rPr>
      </w:pPr>
      <w:r w:rsidRPr="00EA1331">
        <w:rPr>
          <w:rFonts w:ascii="Arial" w:eastAsia="Times New Roman" w:hAnsi="Arial" w:cs="Arial"/>
          <w:b/>
          <w:bCs/>
          <w:color w:val="000000"/>
          <w:sz w:val="27"/>
          <w:szCs w:val="27"/>
        </w:rPr>
        <w:t xml:space="preserve">Stk. </w:t>
      </w:r>
      <w:r>
        <w:rPr>
          <w:rFonts w:ascii="Arial" w:eastAsia="Times New Roman" w:hAnsi="Arial" w:cs="Arial"/>
          <w:b/>
          <w:bCs/>
          <w:color w:val="000000"/>
          <w:sz w:val="27"/>
          <w:szCs w:val="27"/>
        </w:rPr>
        <w:t>2</w:t>
      </w:r>
      <w:r w:rsidRPr="00EA1331">
        <w:rPr>
          <w:rFonts w:ascii="Arial" w:eastAsia="Times New Roman" w:hAnsi="Arial" w:cs="Arial"/>
          <w:b/>
          <w:bCs/>
          <w:color w:val="000000"/>
          <w:sz w:val="27"/>
          <w:szCs w:val="27"/>
        </w:rPr>
        <w:t xml:space="preserve"> </w:t>
      </w:r>
      <w:r>
        <w:rPr>
          <w:rFonts w:ascii="Arial" w:eastAsia="Times New Roman" w:hAnsi="Arial" w:cs="Arial"/>
          <w:color w:val="000000"/>
          <w:sz w:val="27"/>
          <w:szCs w:val="27"/>
        </w:rPr>
        <w:t>Holdleder</w:t>
      </w:r>
      <w:r w:rsidRPr="00EA1331">
        <w:rPr>
          <w:rFonts w:ascii="Arial" w:eastAsia="Times New Roman" w:hAnsi="Arial" w:cs="Arial"/>
          <w:color w:val="000000"/>
          <w:sz w:val="27"/>
          <w:szCs w:val="27"/>
        </w:rPr>
        <w:t xml:space="preserve"> har både ret og pligt til på passende måde at skride ind, hvis denne skønner, at de af </w:t>
      </w:r>
      <w:r>
        <w:rPr>
          <w:rFonts w:ascii="Arial" w:eastAsia="Times New Roman" w:hAnsi="Arial" w:cs="Arial"/>
          <w:color w:val="000000"/>
          <w:sz w:val="27"/>
          <w:szCs w:val="27"/>
        </w:rPr>
        <w:t>holdleder</w:t>
      </w:r>
      <w:r w:rsidRPr="00EA1331">
        <w:rPr>
          <w:rFonts w:ascii="Arial" w:eastAsia="Times New Roman" w:hAnsi="Arial" w:cs="Arial"/>
          <w:color w:val="000000"/>
          <w:sz w:val="27"/>
          <w:szCs w:val="27"/>
        </w:rPr>
        <w:t xml:space="preserve"> afstukne retningslinjer overskrides i utilbørlig grad.</w:t>
      </w:r>
    </w:p>
    <w:p w:rsidR="0057458C" w:rsidRDefault="0057458C" w:rsidP="00D32309">
      <w:pPr>
        <w:spacing w:after="0" w:line="240" w:lineRule="auto"/>
        <w:rPr>
          <w:rFonts w:ascii="Arial" w:eastAsia="Times New Roman" w:hAnsi="Arial" w:cs="Arial"/>
          <w:color w:val="000000"/>
          <w:sz w:val="27"/>
          <w:szCs w:val="27"/>
        </w:rPr>
      </w:pPr>
      <w:r w:rsidRPr="00EA1331">
        <w:rPr>
          <w:rFonts w:ascii="Arial" w:eastAsia="Times New Roman" w:hAnsi="Arial" w:cs="Arial"/>
          <w:b/>
          <w:bCs/>
          <w:color w:val="000000"/>
          <w:sz w:val="27"/>
          <w:szCs w:val="27"/>
        </w:rPr>
        <w:t xml:space="preserve">Stk. </w:t>
      </w:r>
      <w:r>
        <w:rPr>
          <w:rFonts w:ascii="Arial" w:eastAsia="Times New Roman" w:hAnsi="Arial" w:cs="Arial"/>
          <w:b/>
          <w:bCs/>
          <w:color w:val="000000"/>
          <w:sz w:val="27"/>
          <w:szCs w:val="27"/>
        </w:rPr>
        <w:t>3</w:t>
      </w:r>
      <w:r w:rsidRPr="00EA1331">
        <w:rPr>
          <w:rFonts w:ascii="Arial" w:eastAsia="Times New Roman" w:hAnsi="Arial" w:cs="Arial"/>
          <w:b/>
          <w:bCs/>
          <w:color w:val="000000"/>
          <w:sz w:val="27"/>
          <w:szCs w:val="27"/>
        </w:rPr>
        <w:t xml:space="preserve"> </w:t>
      </w:r>
      <w:r>
        <w:rPr>
          <w:rFonts w:ascii="Arial" w:eastAsia="Times New Roman" w:hAnsi="Arial" w:cs="Arial"/>
          <w:color w:val="000000"/>
          <w:sz w:val="27"/>
          <w:szCs w:val="27"/>
        </w:rPr>
        <w:t>Holdleder</w:t>
      </w:r>
      <w:r w:rsidRPr="00EA1331">
        <w:rPr>
          <w:rFonts w:ascii="Arial" w:eastAsia="Times New Roman" w:hAnsi="Arial" w:cs="Arial"/>
          <w:color w:val="000000"/>
          <w:sz w:val="27"/>
          <w:szCs w:val="27"/>
        </w:rPr>
        <w:t xml:space="preserve"> har pligt til at arrangere de rejser, som landsholdet måtte foretage.  Endvidere er </w:t>
      </w:r>
      <w:r>
        <w:rPr>
          <w:rFonts w:ascii="Arial" w:eastAsia="Times New Roman" w:hAnsi="Arial" w:cs="Arial"/>
          <w:color w:val="000000"/>
          <w:sz w:val="27"/>
          <w:szCs w:val="27"/>
        </w:rPr>
        <w:t>holdleder</w:t>
      </w:r>
      <w:r w:rsidRPr="00EA1331">
        <w:rPr>
          <w:rFonts w:ascii="Arial" w:eastAsia="Times New Roman" w:hAnsi="Arial" w:cs="Arial"/>
          <w:color w:val="000000"/>
          <w:sz w:val="27"/>
          <w:szCs w:val="27"/>
        </w:rPr>
        <w:t xml:space="preserve"> ansvarlig for, at såvel kamplandshold som </w:t>
      </w:r>
      <w:r>
        <w:rPr>
          <w:rFonts w:ascii="Arial" w:eastAsia="Times New Roman" w:hAnsi="Arial" w:cs="Arial"/>
          <w:color w:val="000000"/>
          <w:sz w:val="27"/>
          <w:szCs w:val="27"/>
        </w:rPr>
        <w:t>coaches</w:t>
      </w:r>
      <w:r w:rsidRPr="00EA1331">
        <w:rPr>
          <w:rFonts w:ascii="Arial" w:eastAsia="Times New Roman" w:hAnsi="Arial" w:cs="Arial"/>
          <w:color w:val="000000"/>
          <w:sz w:val="27"/>
          <w:szCs w:val="27"/>
        </w:rPr>
        <w:t xml:space="preserve"> har de efter forholdene i enhver henseende mest komfortable forhold på sådanne rejser.</w:t>
      </w:r>
    </w:p>
    <w:p w:rsidR="0057458C" w:rsidRPr="0057458C" w:rsidRDefault="0057458C" w:rsidP="0057458C">
      <w:pPr>
        <w:spacing w:after="0" w:line="240" w:lineRule="auto"/>
        <w:rPr>
          <w:rFonts w:ascii="Times New Roman" w:eastAsia="Times New Roman" w:hAnsi="Times New Roman" w:cs="Times New Roman"/>
          <w:b/>
          <w:sz w:val="24"/>
          <w:szCs w:val="24"/>
        </w:rPr>
      </w:pPr>
      <w:r w:rsidRPr="0057458C">
        <w:rPr>
          <w:rFonts w:ascii="Arial" w:eastAsia="Times New Roman" w:hAnsi="Arial" w:cs="Arial"/>
          <w:b/>
          <w:color w:val="000000"/>
          <w:sz w:val="27"/>
          <w:szCs w:val="27"/>
        </w:rPr>
        <w:t xml:space="preserve">§ </w:t>
      </w:r>
      <w:proofErr w:type="gramStart"/>
      <w:r w:rsidRPr="0057458C">
        <w:rPr>
          <w:rFonts w:ascii="Arial" w:eastAsia="Times New Roman" w:hAnsi="Arial" w:cs="Arial"/>
          <w:b/>
          <w:color w:val="000000"/>
          <w:sz w:val="27"/>
          <w:szCs w:val="27"/>
        </w:rPr>
        <w:t>5  Coaches</w:t>
      </w:r>
      <w:proofErr w:type="gramEnd"/>
    </w:p>
    <w:p w:rsidR="0057458C" w:rsidRPr="00632D48" w:rsidRDefault="0057458C" w:rsidP="0057458C">
      <w:pPr>
        <w:spacing w:after="0" w:line="240" w:lineRule="auto"/>
        <w:ind w:left="680" w:hanging="680"/>
        <w:rPr>
          <w:rFonts w:ascii="Times New Roman" w:eastAsia="Times New Roman" w:hAnsi="Times New Roman" w:cs="Times New Roman"/>
          <w:sz w:val="24"/>
          <w:szCs w:val="24"/>
        </w:rPr>
      </w:pPr>
      <w:r w:rsidRPr="00EA1331">
        <w:rPr>
          <w:rFonts w:ascii="Arial" w:eastAsia="Times New Roman" w:hAnsi="Arial" w:cs="Arial"/>
          <w:b/>
          <w:bCs/>
          <w:color w:val="000000"/>
          <w:sz w:val="27"/>
          <w:szCs w:val="27"/>
        </w:rPr>
        <w:t xml:space="preserve">Stk. 1 </w:t>
      </w:r>
      <w:r w:rsidRPr="00EA1331">
        <w:rPr>
          <w:rFonts w:ascii="Arial" w:eastAsia="Times New Roman" w:hAnsi="Arial" w:cs="Arial"/>
          <w:color w:val="000000"/>
          <w:sz w:val="27"/>
          <w:szCs w:val="27"/>
        </w:rPr>
        <w:t>Udøveren vælger selv sin personlige coach. Som udgangspunkt coaches udøveren af denne coach til mesterskabet.</w:t>
      </w:r>
      <w:r>
        <w:rPr>
          <w:rFonts w:ascii="Arial" w:eastAsia="Times New Roman" w:hAnsi="Arial" w:cs="Arial"/>
          <w:color w:val="000000"/>
          <w:sz w:val="27"/>
          <w:szCs w:val="27"/>
        </w:rPr>
        <w:t xml:space="preserve"> Coach skal opfylde WT / </w:t>
      </w:r>
      <w:proofErr w:type="spellStart"/>
      <w:r>
        <w:rPr>
          <w:rFonts w:ascii="Arial" w:eastAsia="Times New Roman" w:hAnsi="Arial" w:cs="Arial"/>
          <w:color w:val="000000"/>
          <w:sz w:val="27"/>
          <w:szCs w:val="27"/>
        </w:rPr>
        <w:t>WTE.s</w:t>
      </w:r>
      <w:proofErr w:type="spellEnd"/>
      <w:r>
        <w:rPr>
          <w:rFonts w:ascii="Arial" w:eastAsia="Times New Roman" w:hAnsi="Arial" w:cs="Arial"/>
          <w:color w:val="000000"/>
          <w:sz w:val="27"/>
          <w:szCs w:val="27"/>
        </w:rPr>
        <w:t xml:space="preserve"> regler mht. </w:t>
      </w:r>
      <w:proofErr w:type="spellStart"/>
      <w:r>
        <w:rPr>
          <w:rFonts w:ascii="Arial" w:eastAsia="Times New Roman" w:hAnsi="Arial" w:cs="Arial"/>
          <w:color w:val="000000"/>
          <w:sz w:val="27"/>
          <w:szCs w:val="27"/>
        </w:rPr>
        <w:t>GOL-licens</w:t>
      </w:r>
      <w:proofErr w:type="spellEnd"/>
      <w:r>
        <w:rPr>
          <w:rFonts w:ascii="Arial" w:eastAsia="Times New Roman" w:hAnsi="Arial" w:cs="Arial"/>
          <w:color w:val="000000"/>
          <w:sz w:val="27"/>
          <w:szCs w:val="27"/>
        </w:rPr>
        <w:t xml:space="preserve"> og Coachkursus.</w:t>
      </w:r>
    </w:p>
    <w:p w:rsidR="0057458C" w:rsidRDefault="0057458C" w:rsidP="0057458C">
      <w:pPr>
        <w:spacing w:after="0" w:line="240" w:lineRule="auto"/>
        <w:ind w:left="680" w:hanging="680"/>
        <w:rPr>
          <w:rFonts w:ascii="Arial" w:eastAsia="Times New Roman" w:hAnsi="Arial" w:cs="Arial"/>
          <w:color w:val="000000"/>
          <w:sz w:val="27"/>
          <w:szCs w:val="27"/>
        </w:rPr>
      </w:pPr>
      <w:r w:rsidRPr="00EA1331">
        <w:rPr>
          <w:rFonts w:ascii="Arial" w:eastAsia="Times New Roman" w:hAnsi="Arial" w:cs="Arial"/>
          <w:b/>
          <w:bCs/>
          <w:color w:val="000000"/>
          <w:sz w:val="27"/>
          <w:szCs w:val="27"/>
        </w:rPr>
        <w:t xml:space="preserve">Stk. 2 </w:t>
      </w:r>
      <w:r w:rsidRPr="00EA1331">
        <w:rPr>
          <w:rFonts w:ascii="Arial" w:eastAsia="Times New Roman" w:hAnsi="Arial" w:cs="Arial"/>
          <w:color w:val="000000"/>
          <w:sz w:val="27"/>
          <w:szCs w:val="27"/>
        </w:rPr>
        <w:t>Er der begrænsning på an</w:t>
      </w:r>
      <w:r>
        <w:rPr>
          <w:rFonts w:ascii="Arial" w:eastAsia="Times New Roman" w:hAnsi="Arial" w:cs="Arial"/>
          <w:color w:val="000000"/>
          <w:sz w:val="27"/>
          <w:szCs w:val="27"/>
        </w:rPr>
        <w:t xml:space="preserve">tallet af akkrediterede coaches har </w:t>
      </w:r>
      <w:r>
        <w:rPr>
          <w:rFonts w:ascii="Arial" w:eastAsia="Times New Roman" w:hAnsi="Arial" w:cs="Arial"/>
          <w:bCs/>
          <w:color w:val="000000"/>
          <w:sz w:val="27"/>
          <w:szCs w:val="27"/>
        </w:rPr>
        <w:t>Landsholdstræneren fortrinsret til at blive akkrediteret som coach ved det pågældende mesterskab.</w:t>
      </w:r>
    </w:p>
    <w:p w:rsidR="0057458C" w:rsidRPr="00AC445E" w:rsidRDefault="0057458C" w:rsidP="00D32309">
      <w:pPr>
        <w:spacing w:after="0" w:line="240" w:lineRule="auto"/>
        <w:ind w:left="680" w:hanging="280"/>
        <w:rPr>
          <w:rFonts w:ascii="Times New Roman" w:eastAsia="Times New Roman" w:hAnsi="Times New Roman" w:cs="Times New Roman"/>
          <w:sz w:val="24"/>
          <w:szCs w:val="24"/>
        </w:rPr>
      </w:pPr>
      <w:r>
        <w:rPr>
          <w:rFonts w:ascii="Arial" w:eastAsia="Times New Roman" w:hAnsi="Arial" w:cs="Arial"/>
          <w:b/>
          <w:bCs/>
          <w:color w:val="000000"/>
          <w:sz w:val="27"/>
          <w:szCs w:val="27"/>
        </w:rPr>
        <w:lastRenderedPageBreak/>
        <w:t xml:space="preserve">Stk. 3 </w:t>
      </w:r>
      <w:r>
        <w:rPr>
          <w:rFonts w:ascii="Arial" w:eastAsia="Times New Roman" w:hAnsi="Arial" w:cs="Arial"/>
          <w:bCs/>
          <w:color w:val="000000"/>
          <w:sz w:val="27"/>
          <w:szCs w:val="27"/>
        </w:rPr>
        <w:t>Derefter</w:t>
      </w:r>
      <w:r w:rsidRPr="00EA1331">
        <w:rPr>
          <w:rFonts w:ascii="Arial" w:eastAsia="Times New Roman" w:hAnsi="Arial" w:cs="Arial"/>
          <w:color w:val="000000"/>
          <w:sz w:val="27"/>
          <w:szCs w:val="27"/>
        </w:rPr>
        <w:t xml:space="preserve"> udvælges</w:t>
      </w:r>
      <w:r>
        <w:rPr>
          <w:rFonts w:ascii="Arial" w:eastAsia="Times New Roman" w:hAnsi="Arial" w:cs="Arial"/>
          <w:color w:val="000000"/>
          <w:sz w:val="27"/>
          <w:szCs w:val="27"/>
        </w:rPr>
        <w:t xml:space="preserve"> </w:t>
      </w:r>
      <w:r w:rsidRPr="00EA1331">
        <w:rPr>
          <w:rFonts w:ascii="Arial" w:eastAsia="Times New Roman" w:hAnsi="Arial" w:cs="Arial"/>
          <w:color w:val="000000"/>
          <w:sz w:val="27"/>
          <w:szCs w:val="27"/>
        </w:rPr>
        <w:t>coache</w:t>
      </w:r>
      <w:r>
        <w:rPr>
          <w:rFonts w:ascii="Arial" w:eastAsia="Times New Roman" w:hAnsi="Arial" w:cs="Arial"/>
          <w:color w:val="000000"/>
          <w:sz w:val="27"/>
          <w:szCs w:val="27"/>
        </w:rPr>
        <w:t xml:space="preserve">s ud fra antallet af </w:t>
      </w:r>
      <w:r w:rsidRPr="00EA1331">
        <w:rPr>
          <w:rFonts w:ascii="Arial" w:eastAsia="Times New Roman" w:hAnsi="Arial" w:cs="Arial"/>
          <w:color w:val="000000"/>
          <w:sz w:val="27"/>
          <w:szCs w:val="27"/>
        </w:rPr>
        <w:t>udøvere, som vedkommende har kvalificeret</w:t>
      </w:r>
      <w:r>
        <w:rPr>
          <w:rFonts w:ascii="Arial" w:eastAsia="Times New Roman" w:hAnsi="Arial" w:cs="Arial"/>
          <w:color w:val="000000"/>
          <w:sz w:val="27"/>
          <w:szCs w:val="27"/>
        </w:rPr>
        <w:t xml:space="preserve"> via </w:t>
      </w:r>
      <w:proofErr w:type="spellStart"/>
      <w:r>
        <w:rPr>
          <w:rFonts w:ascii="Arial" w:eastAsia="Times New Roman" w:hAnsi="Arial" w:cs="Arial"/>
          <w:color w:val="000000"/>
          <w:sz w:val="27"/>
          <w:szCs w:val="27"/>
        </w:rPr>
        <w:t>DTaF.s</w:t>
      </w:r>
      <w:proofErr w:type="spellEnd"/>
      <w:r>
        <w:rPr>
          <w:rFonts w:ascii="Arial" w:eastAsia="Times New Roman" w:hAnsi="Arial" w:cs="Arial"/>
          <w:color w:val="000000"/>
          <w:sz w:val="27"/>
          <w:szCs w:val="27"/>
        </w:rPr>
        <w:t xml:space="preserve"> ordinære udtagelseskriterier</w:t>
      </w:r>
      <w:r w:rsidRPr="00EA1331">
        <w:rPr>
          <w:rFonts w:ascii="Arial" w:eastAsia="Times New Roman" w:hAnsi="Arial" w:cs="Arial"/>
          <w:color w:val="000000"/>
          <w:sz w:val="27"/>
          <w:szCs w:val="27"/>
        </w:rPr>
        <w:t xml:space="preserve"> til mesterskabet.</w:t>
      </w:r>
    </w:p>
    <w:p w:rsidR="0057458C" w:rsidRDefault="0057458C" w:rsidP="0057458C">
      <w:pPr>
        <w:spacing w:after="0" w:line="240" w:lineRule="auto"/>
        <w:ind w:left="1080" w:hanging="680"/>
        <w:rPr>
          <w:rFonts w:ascii="Arial" w:eastAsia="Times New Roman" w:hAnsi="Arial" w:cs="Arial"/>
          <w:bCs/>
          <w:color w:val="000000"/>
          <w:sz w:val="27"/>
          <w:szCs w:val="27"/>
        </w:rPr>
      </w:pPr>
      <w:r w:rsidRPr="00EA1331">
        <w:rPr>
          <w:rFonts w:ascii="Arial" w:eastAsia="Times New Roman" w:hAnsi="Arial" w:cs="Arial"/>
          <w:b/>
          <w:bCs/>
          <w:color w:val="000000"/>
          <w:sz w:val="27"/>
          <w:szCs w:val="27"/>
        </w:rPr>
        <w:t xml:space="preserve">Stk. </w:t>
      </w:r>
      <w:r>
        <w:rPr>
          <w:rFonts w:ascii="Arial" w:eastAsia="Times New Roman" w:hAnsi="Arial" w:cs="Arial"/>
          <w:b/>
          <w:bCs/>
          <w:color w:val="000000"/>
          <w:sz w:val="27"/>
          <w:szCs w:val="27"/>
        </w:rPr>
        <w:t>4</w:t>
      </w:r>
      <w:r w:rsidRPr="00EA1331">
        <w:rPr>
          <w:rFonts w:ascii="Arial" w:eastAsia="Times New Roman" w:hAnsi="Arial" w:cs="Arial"/>
          <w:b/>
          <w:bCs/>
          <w:color w:val="000000"/>
          <w:sz w:val="27"/>
          <w:szCs w:val="27"/>
        </w:rPr>
        <w:t xml:space="preserve"> </w:t>
      </w:r>
      <w:r>
        <w:rPr>
          <w:rFonts w:ascii="Arial" w:eastAsia="Times New Roman" w:hAnsi="Arial" w:cs="Arial"/>
          <w:bCs/>
          <w:color w:val="000000"/>
          <w:sz w:val="27"/>
          <w:szCs w:val="27"/>
        </w:rPr>
        <w:t xml:space="preserve">Derefter udvælges coaches ud fra antal kampe, som pågældendes udøvere har vundet i de tællende kvalifikationsstævner. I tilfælde af kvalifikation via </w:t>
      </w:r>
      <w:proofErr w:type="spellStart"/>
      <w:r>
        <w:rPr>
          <w:rFonts w:ascii="Arial" w:eastAsia="Times New Roman" w:hAnsi="Arial" w:cs="Arial"/>
          <w:bCs/>
          <w:color w:val="000000"/>
          <w:sz w:val="27"/>
          <w:szCs w:val="27"/>
        </w:rPr>
        <w:t>President</w:t>
      </w:r>
      <w:proofErr w:type="spellEnd"/>
      <w:r>
        <w:rPr>
          <w:rFonts w:ascii="Arial" w:eastAsia="Times New Roman" w:hAnsi="Arial" w:cs="Arial"/>
          <w:bCs/>
          <w:color w:val="000000"/>
          <w:sz w:val="27"/>
          <w:szCs w:val="27"/>
        </w:rPr>
        <w:t xml:space="preserve"> Cup, vægtes vundne kampe herfra på lige fod med vundne kampe ved kvalifikationsstævnerne.</w:t>
      </w:r>
    </w:p>
    <w:p w:rsidR="0057458C" w:rsidRDefault="0057458C" w:rsidP="0057458C">
      <w:pPr>
        <w:spacing w:after="0" w:line="240" w:lineRule="auto"/>
        <w:ind w:left="1080" w:hanging="680"/>
        <w:rPr>
          <w:rFonts w:ascii="Arial" w:eastAsia="Times New Roman" w:hAnsi="Arial" w:cs="Arial"/>
          <w:bCs/>
          <w:color w:val="000000"/>
          <w:sz w:val="27"/>
          <w:szCs w:val="27"/>
        </w:rPr>
      </w:pPr>
      <w:r w:rsidRPr="00EA1331">
        <w:rPr>
          <w:rFonts w:ascii="Arial" w:eastAsia="Times New Roman" w:hAnsi="Arial" w:cs="Arial"/>
          <w:b/>
          <w:bCs/>
          <w:color w:val="000000"/>
          <w:sz w:val="27"/>
          <w:szCs w:val="27"/>
        </w:rPr>
        <w:t xml:space="preserve">Stk. </w:t>
      </w:r>
      <w:r>
        <w:rPr>
          <w:rFonts w:ascii="Arial" w:eastAsia="Times New Roman" w:hAnsi="Arial" w:cs="Arial"/>
          <w:b/>
          <w:bCs/>
          <w:color w:val="000000"/>
          <w:sz w:val="27"/>
          <w:szCs w:val="27"/>
        </w:rPr>
        <w:t>5</w:t>
      </w:r>
      <w:r w:rsidRPr="00EA1331">
        <w:rPr>
          <w:rFonts w:ascii="Arial" w:eastAsia="Times New Roman" w:hAnsi="Arial" w:cs="Arial"/>
          <w:b/>
          <w:bCs/>
          <w:color w:val="000000"/>
          <w:sz w:val="27"/>
          <w:szCs w:val="27"/>
        </w:rPr>
        <w:t xml:space="preserve"> </w:t>
      </w:r>
      <w:r>
        <w:rPr>
          <w:rFonts w:ascii="Arial" w:eastAsia="Times New Roman" w:hAnsi="Arial" w:cs="Arial"/>
          <w:bCs/>
          <w:color w:val="000000"/>
          <w:sz w:val="27"/>
          <w:szCs w:val="27"/>
        </w:rPr>
        <w:t xml:space="preserve">Hvis det fortsat ikke er afgjort hvilke coaches som kan akkrediteres efter punkt 1-4 afgør </w:t>
      </w:r>
      <w:proofErr w:type="spellStart"/>
      <w:r>
        <w:rPr>
          <w:rFonts w:ascii="Arial" w:eastAsia="Times New Roman" w:hAnsi="Arial" w:cs="Arial"/>
          <w:bCs/>
          <w:color w:val="000000"/>
          <w:sz w:val="27"/>
          <w:szCs w:val="27"/>
        </w:rPr>
        <w:t>TEU-kamp</w:t>
      </w:r>
      <w:proofErr w:type="spellEnd"/>
      <w:r>
        <w:rPr>
          <w:rFonts w:ascii="Arial" w:eastAsia="Times New Roman" w:hAnsi="Arial" w:cs="Arial"/>
          <w:bCs/>
          <w:color w:val="000000"/>
          <w:sz w:val="27"/>
          <w:szCs w:val="27"/>
        </w:rPr>
        <w:t xml:space="preserve"> hvem der skal akkrediteres.</w:t>
      </w:r>
    </w:p>
    <w:p w:rsidR="0057458C" w:rsidRDefault="0057458C" w:rsidP="0057458C">
      <w:pPr>
        <w:spacing w:after="0" w:line="240" w:lineRule="auto"/>
        <w:ind w:left="1080" w:hanging="680"/>
        <w:rPr>
          <w:rFonts w:ascii="Arial" w:eastAsia="Times New Roman" w:hAnsi="Arial" w:cs="Arial"/>
          <w:color w:val="000000"/>
          <w:sz w:val="27"/>
          <w:szCs w:val="27"/>
        </w:rPr>
      </w:pPr>
      <w:r w:rsidRPr="00EA1331">
        <w:rPr>
          <w:rFonts w:ascii="Arial" w:eastAsia="Times New Roman" w:hAnsi="Arial" w:cs="Arial"/>
          <w:b/>
          <w:bCs/>
          <w:color w:val="000000"/>
          <w:sz w:val="27"/>
          <w:szCs w:val="27"/>
        </w:rPr>
        <w:t xml:space="preserve"> Stk. </w:t>
      </w:r>
      <w:r>
        <w:rPr>
          <w:rFonts w:ascii="Arial" w:eastAsia="Times New Roman" w:hAnsi="Arial" w:cs="Arial"/>
          <w:b/>
          <w:bCs/>
          <w:color w:val="000000"/>
          <w:sz w:val="27"/>
          <w:szCs w:val="27"/>
        </w:rPr>
        <w:t>6</w:t>
      </w:r>
      <w:r w:rsidRPr="00EA1331">
        <w:rPr>
          <w:rFonts w:ascii="Arial" w:eastAsia="Times New Roman" w:hAnsi="Arial" w:cs="Arial"/>
          <w:b/>
          <w:bCs/>
          <w:color w:val="000000"/>
          <w:sz w:val="27"/>
          <w:szCs w:val="27"/>
        </w:rPr>
        <w:t xml:space="preserve"> </w:t>
      </w:r>
      <w:r w:rsidRPr="00EA1331">
        <w:rPr>
          <w:rFonts w:ascii="Arial" w:eastAsia="Times New Roman" w:hAnsi="Arial" w:cs="Arial"/>
          <w:color w:val="000000"/>
          <w:sz w:val="27"/>
          <w:szCs w:val="27"/>
        </w:rPr>
        <w:t xml:space="preserve">Alle coaches, som har kvalificeret en udøver til mesterskabet, er, uanset stk. </w:t>
      </w:r>
      <w:r>
        <w:rPr>
          <w:rFonts w:ascii="Arial" w:eastAsia="Times New Roman" w:hAnsi="Arial" w:cs="Arial"/>
          <w:color w:val="000000"/>
          <w:sz w:val="27"/>
          <w:szCs w:val="27"/>
        </w:rPr>
        <w:t>1-5</w:t>
      </w:r>
      <w:r w:rsidRPr="00EA1331">
        <w:rPr>
          <w:rFonts w:ascii="Arial" w:eastAsia="Times New Roman" w:hAnsi="Arial" w:cs="Arial"/>
          <w:color w:val="000000"/>
          <w:sz w:val="27"/>
          <w:szCs w:val="27"/>
        </w:rPr>
        <w:t xml:space="preserve"> velkommen til at supportere sin udøver til mesterskabet, så vidt dette er muligt</w:t>
      </w:r>
      <w:r>
        <w:rPr>
          <w:rFonts w:ascii="Arial" w:eastAsia="Times New Roman" w:hAnsi="Arial" w:cs="Arial"/>
          <w:color w:val="000000"/>
          <w:sz w:val="27"/>
          <w:szCs w:val="27"/>
        </w:rPr>
        <w:t xml:space="preserve">. </w:t>
      </w:r>
    </w:p>
    <w:p w:rsidR="0057458C" w:rsidRPr="00EA1331" w:rsidRDefault="0057458C" w:rsidP="0057458C">
      <w:pPr>
        <w:spacing w:after="0" w:line="240" w:lineRule="auto"/>
        <w:ind w:left="1080" w:hanging="680"/>
        <w:rPr>
          <w:rFonts w:ascii="Times New Roman" w:eastAsia="Times New Roman" w:hAnsi="Times New Roman" w:cs="Times New Roman"/>
          <w:sz w:val="24"/>
          <w:szCs w:val="24"/>
        </w:rPr>
      </w:pPr>
      <w:r w:rsidRPr="00EA1331">
        <w:rPr>
          <w:rFonts w:ascii="Arial" w:eastAsia="Times New Roman" w:hAnsi="Arial" w:cs="Arial"/>
          <w:b/>
          <w:bCs/>
          <w:color w:val="000000"/>
          <w:sz w:val="27"/>
          <w:szCs w:val="27"/>
        </w:rPr>
        <w:t xml:space="preserve">Stk. </w:t>
      </w:r>
      <w:r>
        <w:rPr>
          <w:rFonts w:ascii="Arial" w:eastAsia="Times New Roman" w:hAnsi="Arial" w:cs="Arial"/>
          <w:b/>
          <w:bCs/>
          <w:color w:val="000000"/>
          <w:sz w:val="27"/>
          <w:szCs w:val="27"/>
        </w:rPr>
        <w:t>7</w:t>
      </w:r>
      <w:r w:rsidRPr="00EA1331">
        <w:rPr>
          <w:rFonts w:ascii="Arial" w:eastAsia="Times New Roman" w:hAnsi="Arial" w:cs="Arial"/>
          <w:b/>
          <w:bCs/>
          <w:color w:val="000000"/>
          <w:sz w:val="27"/>
          <w:szCs w:val="27"/>
        </w:rPr>
        <w:t xml:space="preserve"> </w:t>
      </w:r>
      <w:r w:rsidRPr="00EA1331">
        <w:rPr>
          <w:rFonts w:ascii="Arial" w:eastAsia="Times New Roman" w:hAnsi="Arial" w:cs="Arial"/>
          <w:color w:val="000000"/>
          <w:sz w:val="27"/>
          <w:szCs w:val="27"/>
        </w:rPr>
        <w:t xml:space="preserve">De deltagende coaches støttes økonomisk af </w:t>
      </w:r>
      <w:proofErr w:type="spellStart"/>
      <w:r w:rsidRPr="00EA1331">
        <w:rPr>
          <w:rFonts w:ascii="Arial" w:eastAsia="Times New Roman" w:hAnsi="Arial" w:cs="Arial"/>
          <w:color w:val="000000"/>
          <w:sz w:val="27"/>
          <w:szCs w:val="27"/>
        </w:rPr>
        <w:t>DTaF</w:t>
      </w:r>
      <w:proofErr w:type="spellEnd"/>
      <w:r w:rsidRPr="00EA1331">
        <w:rPr>
          <w:rFonts w:ascii="Arial" w:eastAsia="Times New Roman" w:hAnsi="Arial" w:cs="Arial"/>
          <w:color w:val="000000"/>
          <w:sz w:val="27"/>
          <w:szCs w:val="27"/>
        </w:rPr>
        <w:t xml:space="preserve"> i det omfang, der er midler dertil.</w:t>
      </w:r>
      <w:r>
        <w:rPr>
          <w:rFonts w:ascii="Arial" w:eastAsia="Times New Roman" w:hAnsi="Arial" w:cs="Arial"/>
          <w:color w:val="000000"/>
          <w:sz w:val="27"/>
          <w:szCs w:val="27"/>
        </w:rPr>
        <w:t xml:space="preserve"> </w:t>
      </w:r>
    </w:p>
    <w:p w:rsidR="007B5FCF" w:rsidRDefault="007B5FCF" w:rsidP="00EA1331">
      <w:pPr>
        <w:spacing w:after="0" w:line="240" w:lineRule="auto"/>
        <w:ind w:left="1080" w:hanging="680"/>
        <w:rPr>
          <w:rFonts w:ascii="Times New Roman" w:eastAsia="Times New Roman" w:hAnsi="Times New Roman" w:cs="Times New Roman"/>
          <w:sz w:val="24"/>
          <w:szCs w:val="24"/>
        </w:rPr>
      </w:pPr>
    </w:p>
    <w:p w:rsidR="0057458C" w:rsidRDefault="0057458C">
      <w:pPr>
        <w:spacing w:after="0" w:line="240" w:lineRule="auto"/>
        <w:ind w:left="1080" w:hanging="680"/>
        <w:rPr>
          <w:rFonts w:ascii="Times New Roman" w:eastAsia="Times New Roman" w:hAnsi="Times New Roman" w:cs="Times New Roman"/>
          <w:sz w:val="24"/>
          <w:szCs w:val="24"/>
        </w:rPr>
      </w:pPr>
    </w:p>
    <w:sectPr w:rsidR="0057458C" w:rsidSect="00127434">
      <w:foot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CF4" w:rsidRDefault="00810CF4" w:rsidP="00240931">
      <w:pPr>
        <w:spacing w:after="0" w:line="240" w:lineRule="auto"/>
      </w:pPr>
      <w:r>
        <w:separator/>
      </w:r>
    </w:p>
  </w:endnote>
  <w:endnote w:type="continuationSeparator" w:id="0">
    <w:p w:rsidR="00810CF4" w:rsidRDefault="00810CF4" w:rsidP="00240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31" w:rsidRDefault="0057458C">
    <w:pPr>
      <w:pStyle w:val="Sidefod"/>
    </w:pPr>
    <w:r>
      <w:t>Oktober 2017</w:t>
    </w:r>
  </w:p>
  <w:p w:rsidR="00240931" w:rsidRDefault="0024093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CF4" w:rsidRDefault="00810CF4" w:rsidP="00240931">
      <w:pPr>
        <w:spacing w:after="0" w:line="240" w:lineRule="auto"/>
      </w:pPr>
      <w:r>
        <w:separator/>
      </w:r>
    </w:p>
  </w:footnote>
  <w:footnote w:type="continuationSeparator" w:id="0">
    <w:p w:rsidR="00810CF4" w:rsidRDefault="00810CF4" w:rsidP="002409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EA1331"/>
    <w:rsid w:val="00127434"/>
    <w:rsid w:val="00153034"/>
    <w:rsid w:val="00240931"/>
    <w:rsid w:val="003C7BA9"/>
    <w:rsid w:val="004148CD"/>
    <w:rsid w:val="0057458C"/>
    <w:rsid w:val="007B5FCF"/>
    <w:rsid w:val="00810CF4"/>
    <w:rsid w:val="008F00EF"/>
    <w:rsid w:val="00A554BB"/>
    <w:rsid w:val="00A65374"/>
    <w:rsid w:val="00A76847"/>
    <w:rsid w:val="00AF663B"/>
    <w:rsid w:val="00CC110E"/>
    <w:rsid w:val="00D077FD"/>
    <w:rsid w:val="00D32309"/>
    <w:rsid w:val="00EA1331"/>
    <w:rsid w:val="00FB6FC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C5"/>
  </w:style>
  <w:style w:type="paragraph" w:styleId="Overskrift1">
    <w:name w:val="heading 1"/>
    <w:basedOn w:val="Normal"/>
    <w:link w:val="Overskrift1Tegn"/>
    <w:uiPriority w:val="9"/>
    <w:qFormat/>
    <w:rsid w:val="00EA1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1331"/>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EA1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skrifttypeiafsnit"/>
    <w:rsid w:val="00EA1331"/>
  </w:style>
  <w:style w:type="paragraph" w:customStyle="1" w:styleId="Normal1">
    <w:name w:val="Normal1"/>
    <w:rsid w:val="007B5FCF"/>
    <w:pPr>
      <w:spacing w:after="0"/>
    </w:pPr>
    <w:rPr>
      <w:rFonts w:ascii="Arial" w:eastAsia="Arial" w:hAnsi="Arial" w:cs="Arial"/>
      <w:color w:val="000000"/>
    </w:rPr>
  </w:style>
  <w:style w:type="paragraph" w:styleId="Sidehoved">
    <w:name w:val="header"/>
    <w:basedOn w:val="Normal"/>
    <w:link w:val="SidehovedTegn"/>
    <w:uiPriority w:val="99"/>
    <w:semiHidden/>
    <w:unhideWhenUsed/>
    <w:rsid w:val="0024093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40931"/>
  </w:style>
  <w:style w:type="paragraph" w:styleId="Sidefod">
    <w:name w:val="footer"/>
    <w:basedOn w:val="Normal"/>
    <w:link w:val="SidefodTegn"/>
    <w:uiPriority w:val="99"/>
    <w:unhideWhenUsed/>
    <w:rsid w:val="002409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0931"/>
  </w:style>
  <w:style w:type="paragraph" w:styleId="Markeringsbobletekst">
    <w:name w:val="Balloon Text"/>
    <w:basedOn w:val="Normal"/>
    <w:link w:val="MarkeringsbobletekstTegn"/>
    <w:uiPriority w:val="99"/>
    <w:semiHidden/>
    <w:unhideWhenUsed/>
    <w:rsid w:val="0024093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0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EA1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1331"/>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EA1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skrifttypeiafsnit"/>
    <w:rsid w:val="00EA1331"/>
  </w:style>
  <w:style w:type="paragraph" w:customStyle="1" w:styleId="Normal1">
    <w:name w:val="Normal1"/>
    <w:rsid w:val="007B5FCF"/>
    <w:pPr>
      <w:spacing w:after="0"/>
    </w:pPr>
    <w:rPr>
      <w:rFonts w:ascii="Arial" w:eastAsia="Arial" w:hAnsi="Arial" w:cs="Arial"/>
      <w:color w:val="000000"/>
    </w:rPr>
  </w:style>
  <w:style w:type="paragraph" w:styleId="Sidehoved">
    <w:name w:val="header"/>
    <w:basedOn w:val="Normal"/>
    <w:link w:val="SidehovedTegn"/>
    <w:uiPriority w:val="99"/>
    <w:semiHidden/>
    <w:unhideWhenUsed/>
    <w:rsid w:val="0024093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40931"/>
  </w:style>
  <w:style w:type="paragraph" w:styleId="Sidefod">
    <w:name w:val="footer"/>
    <w:basedOn w:val="Normal"/>
    <w:link w:val="SidefodTegn"/>
    <w:uiPriority w:val="99"/>
    <w:unhideWhenUsed/>
    <w:rsid w:val="002409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0931"/>
  </w:style>
  <w:style w:type="paragraph" w:styleId="Markeringsbobletekst">
    <w:name w:val="Balloon Text"/>
    <w:basedOn w:val="Normal"/>
    <w:link w:val="MarkeringsbobletekstTegn"/>
    <w:uiPriority w:val="99"/>
    <w:semiHidden/>
    <w:unhideWhenUsed/>
    <w:rsid w:val="0024093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0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790344">
      <w:bodyDiv w:val="1"/>
      <w:marLeft w:val="0"/>
      <w:marRight w:val="0"/>
      <w:marTop w:val="0"/>
      <w:marBottom w:val="0"/>
      <w:divBdr>
        <w:top w:val="none" w:sz="0" w:space="0" w:color="auto"/>
        <w:left w:val="none" w:sz="0" w:space="0" w:color="auto"/>
        <w:bottom w:val="none" w:sz="0" w:space="0" w:color="auto"/>
        <w:right w:val="none" w:sz="0" w:space="0" w:color="auto"/>
      </w:divBdr>
      <w:divsChild>
        <w:div w:id="82636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Knudsen-Nielsen</dc:creator>
  <cp:lastModifiedBy>Ole Knudsen-Nielsen</cp:lastModifiedBy>
  <cp:revision>3</cp:revision>
  <dcterms:created xsi:type="dcterms:W3CDTF">2017-10-21T15:13:00Z</dcterms:created>
  <dcterms:modified xsi:type="dcterms:W3CDTF">2017-10-21T15:28:00Z</dcterms:modified>
</cp:coreProperties>
</file>